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417" w:rsidRPr="002D2417" w:rsidRDefault="002D2417" w:rsidP="002D24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РАБОЧИМ ПРОГРАММАМ УЧЕБНЫХ ПРЕДМЕТОВ</w:t>
      </w:r>
    </w:p>
    <w:p w:rsidR="002D2417" w:rsidRPr="002D2417" w:rsidRDefault="002D2417" w:rsidP="002D24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proofErr w:type="gramStart"/>
      <w:r w:rsidRPr="002D2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УРОВНЕ  СРЕДНЕГО</w:t>
      </w:r>
      <w:proofErr w:type="gramEnd"/>
      <w:r w:rsidRPr="002D2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ОБЩЕГО ОБРАЗОВАНИЯ</w:t>
      </w:r>
    </w:p>
    <w:p w:rsidR="002D2417" w:rsidRPr="002D2417" w:rsidRDefault="002D2417" w:rsidP="006604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432B51" w:rsidRDefault="00432B51" w:rsidP="002D24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2417" w:rsidRPr="002D2417" w:rsidRDefault="002D2417" w:rsidP="002D24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«РОДНАЯ </w:t>
      </w:r>
      <w:proofErr w:type="gramStart"/>
      <w:r w:rsidRPr="002D2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  (</w:t>
      </w:r>
      <w:proofErr w:type="gramEnd"/>
      <w:r w:rsidRPr="002D2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РУССКАЯ)»</w:t>
      </w:r>
    </w:p>
    <w:p w:rsidR="002D2417" w:rsidRPr="002D2417" w:rsidRDefault="002D2417" w:rsidP="002D24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9923" w:type="dxa"/>
        <w:tblInd w:w="-714" w:type="dxa"/>
        <w:tblLook w:val="04A0" w:firstRow="1" w:lastRow="0" w:firstColumn="1" w:lastColumn="0" w:noHBand="0" w:noVBand="1"/>
      </w:tblPr>
      <w:tblGrid>
        <w:gridCol w:w="1843"/>
        <w:gridCol w:w="8080"/>
      </w:tblGrid>
      <w:tr w:rsidR="002D2417" w:rsidRPr="002D2417" w:rsidTr="002D2417">
        <w:tc>
          <w:tcPr>
            <w:tcW w:w="1843" w:type="dxa"/>
          </w:tcPr>
          <w:p w:rsidR="002D2417" w:rsidRPr="002D2417" w:rsidRDefault="002D2417" w:rsidP="002D2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8080" w:type="dxa"/>
          </w:tcPr>
          <w:p w:rsidR="00BE2460" w:rsidRPr="00BE2460" w:rsidRDefault="00BE2460" w:rsidP="00BE2460">
            <w:pPr>
              <w:tabs>
                <w:tab w:val="left" w:pos="968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460">
              <w:rPr>
                <w:rFonts w:ascii="Times New Roman" w:eastAsia="Calibri" w:hAnsi="Times New Roman" w:cs="Times New Roman"/>
                <w:sz w:val="24"/>
                <w:szCs w:val="24"/>
              </w:rPr>
              <w:t>1.Федеральный закон от 29.12.2012г. № 273-ФЗ «Об образовании в Российской Федерации»</w:t>
            </w:r>
          </w:p>
          <w:p w:rsidR="00BE2460" w:rsidRPr="00BE2460" w:rsidRDefault="00BE2460" w:rsidP="00BE2460">
            <w:pPr>
              <w:tabs>
                <w:tab w:val="left" w:pos="968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E2460" w:rsidRPr="00BE2460" w:rsidRDefault="00BE2460" w:rsidP="00BE2460">
            <w:pPr>
              <w:tabs>
                <w:tab w:val="left" w:pos="968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4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Приказ Министерства образования Российской </w:t>
            </w:r>
            <w:proofErr w:type="gramStart"/>
            <w:r w:rsidRPr="00BE2460">
              <w:rPr>
                <w:rFonts w:ascii="Times New Roman" w:eastAsia="Calibri" w:hAnsi="Times New Roman" w:cs="Times New Roman"/>
                <w:sz w:val="24"/>
                <w:szCs w:val="24"/>
              </w:rPr>
              <w:t>Федерации  от</w:t>
            </w:r>
            <w:proofErr w:type="gramEnd"/>
            <w:r w:rsidRPr="00BE24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05.03.2004г. № 1089 «Об утверждении   федерального компонента государственных образовательных стандартов начального общего, основного общего и среднего (полного) общего образования.</w:t>
            </w:r>
          </w:p>
          <w:p w:rsidR="00BE2460" w:rsidRPr="00BE2460" w:rsidRDefault="00BE2460" w:rsidP="00BE2460">
            <w:pPr>
              <w:tabs>
                <w:tab w:val="left" w:pos="968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E2460" w:rsidRDefault="00BE2460" w:rsidP="00BE2460">
            <w:pPr>
              <w:tabs>
                <w:tab w:val="left" w:pos="968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4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Основная образовательная программа основного общего образования МБОУ «ВСОШ №4 им. Г. </w:t>
            </w:r>
            <w:proofErr w:type="spellStart"/>
            <w:r w:rsidRPr="00BE2460">
              <w:rPr>
                <w:rFonts w:ascii="Times New Roman" w:eastAsia="Calibri" w:hAnsi="Times New Roman" w:cs="Times New Roman"/>
                <w:sz w:val="24"/>
                <w:szCs w:val="24"/>
              </w:rPr>
              <w:t>Баруди</w:t>
            </w:r>
            <w:proofErr w:type="spellEnd"/>
            <w:r w:rsidRPr="00BE24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Высокогорского муниципального района </w:t>
            </w:r>
            <w:proofErr w:type="gramStart"/>
            <w:r w:rsidRPr="00BE2460">
              <w:rPr>
                <w:rFonts w:ascii="Times New Roman" w:eastAsia="Calibri" w:hAnsi="Times New Roman" w:cs="Times New Roman"/>
                <w:sz w:val="24"/>
                <w:szCs w:val="24"/>
              </w:rPr>
              <w:t>РТ»  на</w:t>
            </w:r>
            <w:proofErr w:type="gramEnd"/>
            <w:r w:rsidRPr="00BE24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2019-2021 гг.</w:t>
            </w:r>
          </w:p>
          <w:p w:rsidR="002D2417" w:rsidRPr="002D2417" w:rsidRDefault="002D2417" w:rsidP="00432B51">
            <w:pPr>
              <w:tabs>
                <w:tab w:val="left" w:pos="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2417" w:rsidRPr="002D2417" w:rsidTr="002D2417">
        <w:tc>
          <w:tcPr>
            <w:tcW w:w="1843" w:type="dxa"/>
          </w:tcPr>
          <w:p w:rsidR="002D2417" w:rsidRPr="002D2417" w:rsidRDefault="002D2417" w:rsidP="002D2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8080" w:type="dxa"/>
          </w:tcPr>
          <w:p w:rsidR="00EA7709" w:rsidRPr="00EA7709" w:rsidRDefault="00EA7709" w:rsidP="00EA7709">
            <w:pPr>
              <w:ind w:left="-284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70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цели изучения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предмета:</w:t>
            </w:r>
          </w:p>
          <w:p w:rsidR="00EA7709" w:rsidRPr="00EA7709" w:rsidRDefault="00EA7709" w:rsidP="00EA7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709">
              <w:rPr>
                <w:rFonts w:ascii="Times New Roman" w:hAnsi="Times New Roman" w:cs="Times New Roman"/>
                <w:sz w:val="24"/>
                <w:szCs w:val="24"/>
              </w:rPr>
              <w:t>-изучение законов употребления языка, форм словесного выражения;</w:t>
            </w:r>
          </w:p>
          <w:p w:rsidR="00EA7709" w:rsidRPr="00EA7709" w:rsidRDefault="00EA7709" w:rsidP="00EA7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709">
              <w:rPr>
                <w:rFonts w:ascii="Times New Roman" w:hAnsi="Times New Roman" w:cs="Times New Roman"/>
                <w:sz w:val="24"/>
                <w:szCs w:val="24"/>
              </w:rPr>
              <w:t>-восприятие произведения как целостного явления искусства слова;</w:t>
            </w:r>
          </w:p>
          <w:p w:rsidR="00EA7709" w:rsidRPr="00EA7709" w:rsidRDefault="00EA7709" w:rsidP="00EA7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709">
              <w:rPr>
                <w:rFonts w:ascii="Times New Roman" w:hAnsi="Times New Roman" w:cs="Times New Roman"/>
                <w:sz w:val="24"/>
                <w:szCs w:val="24"/>
              </w:rPr>
              <w:t xml:space="preserve">-обучение умению творчески употреблять </w:t>
            </w:r>
            <w:proofErr w:type="gramStart"/>
            <w:r w:rsidRPr="00EA7709">
              <w:rPr>
                <w:rFonts w:ascii="Times New Roman" w:hAnsi="Times New Roman" w:cs="Times New Roman"/>
                <w:sz w:val="24"/>
                <w:szCs w:val="24"/>
              </w:rPr>
              <w:t>ресурсы  языка</w:t>
            </w:r>
            <w:proofErr w:type="gramEnd"/>
            <w:r w:rsidRPr="00EA77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7709" w:rsidRPr="00EA7709" w:rsidRDefault="00EA7709" w:rsidP="00EA7709">
            <w:pPr>
              <w:ind w:left="34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709">
              <w:rPr>
                <w:rFonts w:ascii="Times New Roman" w:hAnsi="Times New Roman" w:cs="Times New Roman"/>
                <w:sz w:val="24"/>
                <w:szCs w:val="24"/>
              </w:rPr>
              <w:t>Задачи реализации рабочей программы:</w:t>
            </w:r>
          </w:p>
          <w:p w:rsidR="00EA7709" w:rsidRPr="00EA7709" w:rsidRDefault="00EA7709" w:rsidP="00EA770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709">
              <w:rPr>
                <w:rFonts w:ascii="Times New Roman" w:hAnsi="Times New Roman" w:cs="Times New Roman"/>
                <w:sz w:val="24"/>
                <w:szCs w:val="24"/>
              </w:rPr>
              <w:t xml:space="preserve">-обучению анализу </w:t>
            </w:r>
            <w:proofErr w:type="gramStart"/>
            <w:r w:rsidRPr="00EA7709">
              <w:rPr>
                <w:rFonts w:ascii="Times New Roman" w:hAnsi="Times New Roman" w:cs="Times New Roman"/>
                <w:sz w:val="24"/>
                <w:szCs w:val="24"/>
              </w:rPr>
              <w:t>литературного  произведения</w:t>
            </w:r>
            <w:proofErr w:type="gramEnd"/>
            <w:r w:rsidRPr="00EA7709">
              <w:rPr>
                <w:rFonts w:ascii="Times New Roman" w:hAnsi="Times New Roman" w:cs="Times New Roman"/>
                <w:sz w:val="24"/>
                <w:szCs w:val="24"/>
              </w:rPr>
              <w:t xml:space="preserve"> как творения словесного искусства;  </w:t>
            </w:r>
          </w:p>
          <w:p w:rsidR="00EA7709" w:rsidRPr="00EA7709" w:rsidRDefault="00EA7709" w:rsidP="00EA7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709">
              <w:rPr>
                <w:rFonts w:ascii="Times New Roman" w:hAnsi="Times New Roman" w:cs="Times New Roman"/>
                <w:sz w:val="24"/>
                <w:szCs w:val="24"/>
              </w:rPr>
              <w:t>-обучение анализу текста, его интерпретации;</w:t>
            </w:r>
          </w:p>
          <w:p w:rsidR="00EA7709" w:rsidRPr="00EA7709" w:rsidRDefault="00EA7709" w:rsidP="00EA7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709">
              <w:rPr>
                <w:rFonts w:ascii="Times New Roman" w:hAnsi="Times New Roman" w:cs="Times New Roman"/>
                <w:sz w:val="24"/>
                <w:szCs w:val="24"/>
              </w:rPr>
              <w:t>-формирование языковой и лингвистической компетенций;</w:t>
            </w:r>
          </w:p>
          <w:p w:rsidR="00EA7709" w:rsidRPr="00EA7709" w:rsidRDefault="00EA7709" w:rsidP="00EA770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709">
              <w:rPr>
                <w:rFonts w:ascii="Times New Roman" w:hAnsi="Times New Roman" w:cs="Times New Roman"/>
                <w:sz w:val="24"/>
                <w:szCs w:val="24"/>
              </w:rPr>
              <w:t>-формирование умения создавать собственный текст, аргументировать собственное мнение, использовать в речи разнообразные грамматические формы и лексическое богатство языка.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417" w:rsidRPr="002D2417" w:rsidTr="002D2417">
        <w:trPr>
          <w:trHeight w:val="1543"/>
        </w:trPr>
        <w:tc>
          <w:tcPr>
            <w:tcW w:w="1843" w:type="dxa"/>
          </w:tcPr>
          <w:p w:rsidR="002D2417" w:rsidRPr="002D2417" w:rsidRDefault="002D2417" w:rsidP="002D2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 на изучение предмета</w:t>
            </w:r>
          </w:p>
        </w:tc>
        <w:tc>
          <w:tcPr>
            <w:tcW w:w="8080" w:type="dxa"/>
          </w:tcPr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Учебный предмет «Родная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(русская) литература</w:t>
            </w:r>
            <w:r w:rsidRPr="002D2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D24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D2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входит в предметную область «Родной язык и родная литература». </w:t>
            </w:r>
          </w:p>
          <w:p w:rsidR="002D2417" w:rsidRPr="002D2417" w:rsidRDefault="002D2417" w:rsidP="002D24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2D24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уровне среднего общего образования на изучение предмета </w:t>
            </w: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«Родная </w:t>
            </w:r>
            <w:r w:rsidR="00EA7709">
              <w:rPr>
                <w:rFonts w:ascii="Times New Roman" w:hAnsi="Times New Roman" w:cs="Times New Roman"/>
                <w:sz w:val="24"/>
                <w:szCs w:val="24"/>
              </w:rPr>
              <w:t xml:space="preserve">(русская) </w:t>
            </w:r>
            <w:proofErr w:type="gramStart"/>
            <w:r w:rsidR="00EA7709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D24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отводится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138</w:t>
            </w:r>
            <w:r w:rsidRPr="002D24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часов, из них: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eastAsia="Calibri" w:hAnsi="Times New Roman" w:cs="Times New Roman"/>
                <w:sz w:val="24"/>
                <w:szCs w:val="24"/>
              </w:rPr>
              <w:t>в 10 классе 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70</w:t>
            </w:r>
            <w:r w:rsidRPr="002D24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часов, из расчета</w:t>
            </w: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35 </w:t>
            </w:r>
            <w:proofErr w:type="gram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32B51" w:rsidRDefault="002D2417" w:rsidP="002D24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в 11 классе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 часов</w:t>
            </w: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D24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расчета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2D24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D24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неделю</w:t>
            </w: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, 34 </w:t>
            </w:r>
            <w:proofErr w:type="gram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учебных  недели</w:t>
            </w:r>
            <w:proofErr w:type="gram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  <w:p w:rsidR="002D2417" w:rsidRPr="002D2417" w:rsidRDefault="002D2417" w:rsidP="002D24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2D2417" w:rsidRPr="002D2417" w:rsidTr="002D2417">
        <w:tc>
          <w:tcPr>
            <w:tcW w:w="1843" w:type="dxa"/>
          </w:tcPr>
          <w:p w:rsidR="002D2417" w:rsidRPr="002D2417" w:rsidRDefault="002D2417" w:rsidP="002D2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8080" w:type="dxa"/>
          </w:tcPr>
          <w:p w:rsidR="002D2417" w:rsidRPr="002D2417" w:rsidRDefault="002D2417" w:rsidP="002D241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Личность </w:t>
            </w: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(человек перед </w:t>
            </w:r>
            <w:proofErr w:type="gram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судом  своей</w:t>
            </w:r>
            <w:proofErr w:type="gram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совести, человек-мыслитель и человек-деятель, я и другой, индивидуальность и «человек толпы», становление личности: детство, отрочество, первая любовь; судьба человека; конфликт долга и чести; личность и мир, личность и Высшие начала). </w:t>
            </w:r>
          </w:p>
          <w:p w:rsidR="002D2417" w:rsidRPr="002D2417" w:rsidRDefault="002D2417" w:rsidP="002D241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Личность и </w:t>
            </w:r>
            <w:proofErr w:type="gramStart"/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>семья</w:t>
            </w: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место человека в семье и обществе, семейные и родственные отношения; мужчина, женщина, ребенок, старик в семье; любовь и доверие в жизни человека, их ценность; поколения, традиции, культура повседневности). </w:t>
            </w:r>
          </w:p>
          <w:p w:rsidR="002D2417" w:rsidRPr="002D2417" w:rsidRDefault="002D2417" w:rsidP="002D241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Личность  –</w:t>
            </w:r>
            <w:proofErr w:type="gramEnd"/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общество  –  государство</w:t>
            </w: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 (влияние социальной среды на личность человека; человек и государственная система; гражданственность и патриотизм; интересы личности, интересы большинства/меньшинства и интересы государства; законы морали и государственные законы; жизнь и идеология). </w:t>
            </w:r>
          </w:p>
          <w:p w:rsidR="002D2417" w:rsidRPr="002D2417" w:rsidRDefault="002D2417" w:rsidP="002D241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Личность  –</w:t>
            </w:r>
            <w:proofErr w:type="gramEnd"/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природа  –  цивилизация</w:t>
            </w: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 (человек и природа; проблемы освоения и покорения природы; проблемы болезни и смерти; комфорт и духовность; современная цивилизация, ее проблемы и вызовы).  </w:t>
            </w:r>
          </w:p>
          <w:p w:rsidR="002D2417" w:rsidRPr="002D2417" w:rsidRDefault="002D2417" w:rsidP="002D241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Личность – история – современность</w:t>
            </w: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(время природное и историческое; роль личности </w:t>
            </w:r>
            <w:proofErr w:type="gram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в  истории</w:t>
            </w:r>
            <w:proofErr w:type="gram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; вечное и исторически обусловленное в жизни человека и в культуре; свобода человека в условиях абсолютной несвободы; человек в прошлом, в настоящем и в проектах будущего).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Данные тематические блоки определяются, исходя из современного состояния отечественной культуры, нацелены на формирование восприятия русской литературы как саморазвивающейся эстетической </w:t>
            </w:r>
            <w:proofErr w:type="gram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системы,  на</w:t>
            </w:r>
            <w:proofErr w:type="gram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знаний об основных произведениях отечественной литературы, их общественной и культурно-исторической значимости. </w:t>
            </w:r>
          </w:p>
          <w:p w:rsidR="002D2417" w:rsidRPr="002D2417" w:rsidRDefault="002D2417" w:rsidP="002D2417">
            <w:pPr>
              <w:tabs>
                <w:tab w:val="left" w:pos="47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Проблемно-тематический блок «Личность»: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И.С.Тургенев</w:t>
            </w:r>
            <w:proofErr w:type="spell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. Рассказ «Гамлет </w:t>
            </w:r>
            <w:proofErr w:type="spell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Щигровского</w:t>
            </w:r>
            <w:proofErr w:type="spell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уезда».</w:t>
            </w:r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Тема «лишнего человека».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Ф.М. Достоевский. Роман «Подросток».</w:t>
            </w:r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Судьба и облик главного героя романа – Аркадия </w:t>
            </w:r>
            <w:proofErr w:type="spell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Макаровича</w:t>
            </w:r>
            <w:proofErr w:type="spell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Долгорукого.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Проблемно-тематический блок «Личность</w:t>
            </w: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>и семья»: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А.Н.Островский</w:t>
            </w:r>
            <w:proofErr w:type="spell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. Комедия «Женитьба </w:t>
            </w:r>
            <w:proofErr w:type="spell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Бальзаминова</w:t>
            </w:r>
            <w:proofErr w:type="spell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» («За чем пойдёшь, </w:t>
            </w:r>
            <w:proofErr w:type="gram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то  и</w:t>
            </w:r>
            <w:proofErr w:type="gram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найдёшь»). Своеобразие конфликта и система образов в комедии.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И.С.Тургенев</w:t>
            </w:r>
            <w:proofErr w:type="spell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. «Первая любовь». Душевные переживания юного героя. Неразрешимое столкновение с драматизмом и жертвенностью взрослой любви.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М.Е. Салтыков-Щедрин. «Господа Головлевы». Роман-хроника помещичьего быта.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А.В. Сухово-Кобылин. «Свадьба Кречинского». Семейные и родственные отношения в комедии.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Л.Н. Толстой. «Смерть Ивана Ильича». Место человека в семье и обществе.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А.П. Чехов. Рассказы «Любовь», «Душечка», «Попрыгунья», </w:t>
            </w:r>
            <w:proofErr w:type="gram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драма  «</w:t>
            </w:r>
            <w:proofErr w:type="gram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Три сестры».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Мужчина и женщина, любовь и доверие в жизни </w:t>
            </w:r>
            <w:proofErr w:type="gram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человека;  поколения</w:t>
            </w:r>
            <w:proofErr w:type="gram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и традиции.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Проблемно-тематический блок «Личность </w:t>
            </w:r>
            <w:proofErr w:type="gramStart"/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>–  общество</w:t>
            </w:r>
            <w:proofErr w:type="gramEnd"/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–  государство»: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И.С.Тургенев</w:t>
            </w:r>
            <w:proofErr w:type="spell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. «Рудин». Картина общественно-политической жизни в романе.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Н.Г.Чернышевский</w:t>
            </w:r>
            <w:proofErr w:type="spell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. «Русский человек на </w:t>
            </w:r>
            <w:proofErr w:type="spell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rendez-vous</w:t>
            </w:r>
            <w:proofErr w:type="spell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». История отношений Тургенева и Чернышевского: столкновение двух мировоззрений.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Д.В. Григорович. «Гуттаперчевый мальчик»: влияние социальной среды на личность человека.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Проблемно-тематический блок «Личность </w:t>
            </w:r>
            <w:proofErr w:type="gramStart"/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>–  природа</w:t>
            </w:r>
            <w:proofErr w:type="gramEnd"/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–  цивилизация»: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И.А. Гончаров. Очерки «Фрегат «Паллада» (фрагменты). Изображение жизни, занятий, черт характера коренных народов Сибири, их нравственной чистоты. Контакты </w:t>
            </w:r>
            <w:proofErr w:type="gram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разных  слоев</w:t>
            </w:r>
            <w:proofErr w:type="gram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 русского  населения Сибири с местными  жителями. «Русский» путь цивилизации края, его отличие от европейского. 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В.М.Гаршин</w:t>
            </w:r>
            <w:proofErr w:type="spell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. «Красный цветок». Отражение сущности современного автору общества в рассказе. 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Проблемно-тематический блок «Личность – история – современность»: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Н.С. Лесков. Рассказ «Однодум». «Праведник» как национальный русский тип. Влияние христианских заповедей на становление характера героя рассказа.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Г.И. Успенский. Особенности творчества. Эссе «Выпрямила». Рассказ «Пятница». Рассуждения о смысле существования человечества.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417" w:rsidRPr="002D2417" w:rsidRDefault="002D2417" w:rsidP="002D24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Проблемно-тематический блок «Личность»: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А.И. Солженицын. Статья «Жить не по лжи». Нравственное воззвание к читателю.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М. Горький. Рассказ «Карамора». Размышления писателя о природе человека, об опасности саморазрушения личности.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Ю.П. Казаков. «Во сне ты горько плакал». Осознание </w:t>
            </w:r>
            <w:proofErr w:type="gram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трагического  одиночества</w:t>
            </w:r>
            <w:proofErr w:type="gram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перед неразрешимыми проблемами бытия в рассказе. 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Проблемно-тематический блок «Личность</w:t>
            </w: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>и семья»: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Б.Н. Зайцев. «Голубая звезда». Обращение к вечным ценностям, образ мечтателя Христофорова и история его любви в повести.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В.В. Набоков. «Машенька». Своеобразие конфликта в романе, образ </w:t>
            </w:r>
            <w:proofErr w:type="gram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Машеньки  как</w:t>
            </w:r>
            <w:proofErr w:type="gram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символ далекой родины.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Ф.А. Абрамов. «Братья и сёстры». Народная правда военного времени в романе, история деревни </w:t>
            </w:r>
            <w:proofErr w:type="spell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Пекашино</w:t>
            </w:r>
            <w:proofErr w:type="spell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как  олицетворение</w:t>
            </w:r>
            <w:proofErr w:type="gram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мужества простого русского народа в военные времена, душевная  красота членов семей </w:t>
            </w:r>
            <w:proofErr w:type="spell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Пряслиных</w:t>
            </w:r>
            <w:proofErr w:type="spell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Ставровых</w:t>
            </w:r>
            <w:proofErr w:type="spell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Нетесовых</w:t>
            </w:r>
            <w:proofErr w:type="spell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и Житовых.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А.Н. Арбузов.  «Жестокие игры». Нравственная проблематика пьесы, ответственность людей за тех, кто рядом.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Проблемно-тематический блок «Личность </w:t>
            </w:r>
            <w:proofErr w:type="gramStart"/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>–  общество</w:t>
            </w:r>
            <w:proofErr w:type="gramEnd"/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–  государство»: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И.А. Бунин. "Иоанн Рыдалец". Русский национальный характер в рассказе. 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А.Н. Островский. «Как закалялась сталь». Отражение событий эпохи Гражданской войны, особенности художественного метода социалистического реализма на примере романа А.Н. Островского. 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Э. </w:t>
            </w:r>
            <w:proofErr w:type="spell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Веркин</w:t>
            </w:r>
            <w:proofErr w:type="spell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. «Облачный полк». Военные будни в повести, гражданственность и патриотизм как национальные ценности в повести. 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В.С. Маканин. «Кавказский пленный». Человек и государственная система в рассказе, проблема межнациональных отношений.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З. </w:t>
            </w:r>
            <w:proofErr w:type="spell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Прилепин</w:t>
            </w:r>
            <w:proofErr w:type="spell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Санькя</w:t>
            </w:r>
            <w:proofErr w:type="spell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». Законы морали и государственные </w:t>
            </w:r>
            <w:proofErr w:type="gram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законы  в</w:t>
            </w:r>
            <w:proofErr w:type="gram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романе,  тема внутреннего мира членов радикальных молодежных движений,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система пространственных образов как отражение эволюции главного героя Саши Тишина.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Проблемно-тематический блок «Личность </w:t>
            </w:r>
            <w:proofErr w:type="gramStart"/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>–  природа</w:t>
            </w:r>
            <w:proofErr w:type="gramEnd"/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–  цивилизация»: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Н.М. Рубцов. Стихотворения: «В горнице», «Зимняя песня», «Привет, Россия, родина моя!..», «Тихая моя родина!», «Русский огонек», «Стихи». Проблемы освоения и покорения природы в лирике Н.М. Рубцова. 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А. и Б. Стругацкие. «Улитка на склоне». «Будущее, которое наступит без нас…» – проблемы современной цивилизации в научно-фантастическом романе. 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Л.С. Петрушевская. «Новые </w:t>
            </w:r>
            <w:proofErr w:type="spell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робинзоны</w:t>
            </w:r>
            <w:proofErr w:type="spell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». Современная </w:t>
            </w:r>
            <w:proofErr w:type="gram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цивилизация  в</w:t>
            </w:r>
            <w:proofErr w:type="gram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рассказе, опасность для человечества «падения вниз» по эволюционной лестнице.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Проблемно-тематический блок «Личность – история – современность»: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И.А. Бунин. Статья «Миссия русской эмиграции». Оценка автором деятельности русской эмиграции. 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Ю.О. Домбровский. «Хранитель древностей». «Факультет ненужных вещей». Раскрытие в дилогии роли личности в истории, судьба ценностей христианско-гуманистической цивилизации в мире антихристианском, образ русского интеллигента в эпоху сталинских репрессий в романах. 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В.Ф. Тендряков. «Пара гнедых». Трагедия периода раскулачивания в рассказе. </w:t>
            </w:r>
          </w:p>
        </w:tc>
      </w:tr>
    </w:tbl>
    <w:p w:rsidR="002D2417" w:rsidRDefault="002D2417" w:rsidP="002D2417">
      <w:pPr>
        <w:ind w:left="-709"/>
      </w:pPr>
    </w:p>
    <w:p w:rsidR="00EA7709" w:rsidRDefault="00EA7709">
      <w:pPr>
        <w:ind w:left="-709"/>
      </w:pPr>
    </w:p>
    <w:sectPr w:rsidR="00EA7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2AFC40F8"/>
    <w:multiLevelType w:val="hybridMultilevel"/>
    <w:tmpl w:val="86525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E1E2E"/>
    <w:multiLevelType w:val="hybridMultilevel"/>
    <w:tmpl w:val="05F291D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4968E2"/>
    <w:multiLevelType w:val="hybridMultilevel"/>
    <w:tmpl w:val="ACC0E9AA"/>
    <w:lvl w:ilvl="0" w:tplc="D1AAE7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9B36FB"/>
    <w:multiLevelType w:val="hybridMultilevel"/>
    <w:tmpl w:val="54E8B12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685"/>
    <w:rsid w:val="002D2417"/>
    <w:rsid w:val="00432B51"/>
    <w:rsid w:val="00610685"/>
    <w:rsid w:val="0066044D"/>
    <w:rsid w:val="00746F9E"/>
    <w:rsid w:val="008A5379"/>
    <w:rsid w:val="00BE2460"/>
    <w:rsid w:val="00EA7709"/>
    <w:rsid w:val="00F8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C2CD6C-B133-4F19-8398-841B29598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D241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2D24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6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1227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2020-03-20T19:54:00Z</dcterms:created>
  <dcterms:modified xsi:type="dcterms:W3CDTF">2020-03-24T06:04:00Z</dcterms:modified>
</cp:coreProperties>
</file>